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Introduction for Traciana Graves:</w:t>
      </w:r>
    </w:p>
    <w:p w:rsidR="00000000" w:rsidDel="00000000" w:rsidP="00000000" w:rsidRDefault="00000000" w:rsidRPr="00000000">
      <w:pPr>
        <w:contextualSpacing w:val="0"/>
        <w:rPr>
          <w:b w:val="1"/>
          <w:sz w:val="36"/>
          <w:szCs w:val="36"/>
          <w:u w:val="single"/>
        </w:rPr>
      </w:pPr>
      <w:r w:rsidDel="00000000" w:rsidR="00000000" w:rsidRPr="00000000">
        <w:rPr>
          <w:b w:val="1"/>
          <w:sz w:val="36"/>
          <w:szCs w:val="36"/>
          <w:u w:val="single"/>
          <w:rtl w:val="0"/>
        </w:rPr>
        <w:t xml:space="preserve"> </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Traciana Graves is a nationally recognized leadership develop and inclusion strategist who is  featured on Fox Business, AOL, and the Huffington Post.  She has served as a speaker and consultant for over THREE HUNDRED fortune 500 companies and colleges.  In addition, Traciana is an internationally acclaimed singer who has toured as a background vocalist for both Celine Dion and Grammy award winning Steel Pulse.  Ms. Graves graduated from Georgetown University with a degree in Languages and International Studies.  She also holds a Certificate in Organizational Coaching from New York University.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Traciana is also the founder of The Visionary Leader Network.</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00" w:line="240" w:lineRule="auto"/>
        <w:ind w:right="-22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00" w:line="276" w:lineRule="auto"/>
        <w:ind w:right="-220"/>
        <w:contextualSpacing w:val="0"/>
        <w:jc w:val="both"/>
        <w:rPr>
          <w:color w:val="222222"/>
          <w:sz w:val="24"/>
          <w:szCs w:val="24"/>
          <w:highlight w:val="white"/>
        </w:rPr>
      </w:pPr>
      <w:r w:rsidDel="00000000" w:rsidR="00000000" w:rsidRPr="00000000">
        <w:rPr>
          <w:color w:val="222222"/>
          <w:sz w:val="24"/>
          <w:szCs w:val="24"/>
          <w:highlight w:val="white"/>
          <w:rtl w:val="0"/>
        </w:rPr>
        <w:t xml:space="preserve">Traciana created </w:t>
      </w:r>
      <w:r w:rsidDel="00000000" w:rsidR="00000000" w:rsidRPr="00000000">
        <w:rPr>
          <w:color w:val="222222"/>
          <w:sz w:val="24"/>
          <w:szCs w:val="24"/>
          <w:highlight w:val="white"/>
          <w:rtl w:val="0"/>
        </w:rPr>
        <w:t xml:space="preserve">The Visionary Leader Network as an extension of the deep work she and her team  have accomplished with leaders in the private and corporate sector around the country. The Visionary Leader Network to produces exclusive interviews, documentaries and curated expertise, and events for achieve extraordinary breakthroughs in their business and life.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00" w:line="240" w:lineRule="auto"/>
        <w:ind w:right="-220"/>
        <w:contextualSpacing w:val="0"/>
        <w:jc w:val="left"/>
        <w:rPr>
          <w:b w:val="1"/>
          <w:sz w:val="28"/>
          <w:szCs w:val="28"/>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00" w:line="240" w:lineRule="auto"/>
        <w:ind w:right="-220"/>
        <w:contextualSpacing w:val="0"/>
        <w:jc w:val="left"/>
        <w:rPr>
          <w:b w:val="1"/>
          <w:sz w:val="28"/>
          <w:szCs w:val="28"/>
          <w:highlight w:val="white"/>
        </w:rPr>
      </w:pPr>
      <w:r w:rsidDel="00000000" w:rsidR="00000000" w:rsidRPr="00000000">
        <w:rPr>
          <w:b w:val="1"/>
          <w:sz w:val="28"/>
          <w:szCs w:val="28"/>
          <w:highlight w:val="white"/>
          <w:rtl w:val="0"/>
        </w:rPr>
        <w:t xml:space="preserve">TO ACCESS TheVLNetwork’s EXCLUSIVE RESOURCES FOR FREE: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00" w:line="240" w:lineRule="auto"/>
        <w:ind w:right="-220"/>
        <w:contextualSpacing w:val="0"/>
        <w:jc w:val="left"/>
        <w:rPr>
          <w:b w:val="1"/>
          <w:sz w:val="28"/>
          <w:szCs w:val="28"/>
        </w:rPr>
      </w:pPr>
      <w:r w:rsidDel="00000000" w:rsidR="00000000" w:rsidRPr="00000000">
        <w:rPr>
          <w:b w:val="1"/>
          <w:sz w:val="28"/>
          <w:szCs w:val="28"/>
          <w:highlight w:val="white"/>
          <w:rtl w:val="0"/>
        </w:rPr>
        <w:t xml:space="preserve">Visit www.TheVLNetwork</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You can follow Traciana on Facebook and Twitter : at Traciana Graves –</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(T-R-A-C-I-A-N-A  G-R-A-V-E-S)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Please welcome Traciana Graves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